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1" w:rsidRDefault="009B2421" w:rsidP="009B2421">
      <w:pPr>
        <w:pStyle w:val="1"/>
        <w:rPr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4900" cy="9855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B2421" w:rsidRDefault="009B2421" w:rsidP="009B242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B2421" w:rsidRDefault="009B2421" w:rsidP="009B2421">
      <w:pPr>
        <w:jc w:val="center"/>
        <w:rPr>
          <w:rFonts w:ascii="Segoe UI" w:hAnsi="Segoe UI" w:cs="Segoe UI"/>
          <w:bCs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</w:rPr>
        <w:t xml:space="preserve">Закон запретил нотариусам, банкирам и страховщикам требовать у заявителей сведения из баз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12 октября 2015 года банки, страховые компании и нотариальные конторы обязаны самостоятельно получать в Федеральной службе государственной регистрации, кадастра и картографии (</w:t>
      </w:r>
      <w:proofErr w:type="spell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 сведения из государственного кадастра недвижимости (ГКН) и Единого государственного реестра прав на недвижимое имущество и сделок с ним (ЕГРП) В соответствии с вступившими в действия изменениями в законе организации  не вправе требовать выписки из этих информационных ресурсов</w:t>
      </w:r>
      <w:proofErr w:type="gram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своих клиентов. Сведения должны запрашиваться только в электронной форме через Интернет. 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Изменение в законодательстве заметно упрощает многие юридические процедуры в сфере недвижимости для бизнеса и граждан. Это касается ипотечных сделок, договоров участия в долевом строительстве, оформления наследства. При этом срок получения информации из ЕГРП и ГКН в электронном виде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Управлении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Красноярскому краю не превышает 3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дней. 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Подробная информация об алгоритме запросов размещена на портале ведомства в  разделах </w:t>
      </w:r>
      <w:r w:rsidRPr="009B2421">
        <w:rPr>
          <w:rStyle w:val="a3"/>
          <w:rFonts w:ascii="Segoe UI" w:hAnsi="Segoe UI" w:cs="Segoe UI"/>
          <w:sz w:val="24"/>
          <w:szCs w:val="24"/>
        </w:rPr>
        <w:t>«</w:t>
      </w:r>
      <w:hyperlink r:id="rId5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Специалистам</w:t>
        </w:r>
      </w:hyperlink>
      <w:r w:rsidRPr="009B2421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>»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hyperlink r:id="rId6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«Нотариусам»</w:t>
        </w:r>
      </w:hyperlink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Запросить  сведения можно с помощью специальных сервисов </w:t>
      </w:r>
      <w:hyperlink r:id="rId7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«Получение сведений из ЕГРП»</w:t>
        </w:r>
      </w:hyperlink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«Получение сведений из ГКН»</w:t>
        </w:r>
      </w:hyperlink>
      <w:r w:rsidRPr="009B2421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9B2421">
        <w:rPr>
          <w:rFonts w:ascii="Segoe UI" w:hAnsi="Segoe UI" w:cs="Segoe UI"/>
          <w:sz w:val="24"/>
          <w:szCs w:val="24"/>
        </w:rPr>
        <w:t xml:space="preserve"> </w:t>
      </w:r>
      <w:r w:rsidRPr="009B2421">
        <w:rPr>
          <w:rStyle w:val="a3"/>
          <w:rFonts w:ascii="Segoe UI" w:hAnsi="Segoe UI" w:cs="Segoe UI"/>
          <w:sz w:val="24"/>
          <w:szCs w:val="24"/>
        </w:rPr>
        <w:t>и</w:t>
      </w:r>
      <w:r w:rsidRPr="009B242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9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«Запрос к информационному ресурсу ЕГРП»</w:t>
        </w:r>
      </w:hyperlink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получения сведений в электронном виде в виде юридически значимого документа требуется электронная подпись. 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механизм процедуры изложен в информационном буклете </w:t>
      </w:r>
      <w:hyperlink r:id="rId10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«Электронные</w:t>
        </w:r>
      </w:hyperlink>
      <w:r w:rsidRPr="009B2421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государственные услуги </w:t>
      </w:r>
      <w:proofErr w:type="spellStart"/>
      <w:r w:rsidRPr="009B2421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9B2421">
        <w:rPr>
          <w:rStyle w:val="a3"/>
          <w:rFonts w:ascii="Segoe UI" w:eastAsia="Times New Roman" w:hAnsi="Segoe UI" w:cs="Segoe UI"/>
          <w:sz w:val="24"/>
          <w:szCs w:val="24"/>
          <w:lang w:eastAsia="ru-RU"/>
        </w:rPr>
        <w:t>»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Информационные буклеты </w:t>
      </w:r>
      <w:proofErr w:type="gram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</w:t>
      </w:r>
      <w:proofErr w:type="gram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услугах</w:t>
      </w:r>
      <w:proofErr w:type="gram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деятельности </w:t>
      </w:r>
      <w:proofErr w:type="spell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размещены на </w:t>
      </w:r>
      <w:proofErr w:type="spell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интернет-портале</w:t>
      </w:r>
      <w:proofErr w:type="spell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ведомства в разделе </w:t>
      </w:r>
      <w:hyperlink r:id="rId11" w:history="1">
        <w:r w:rsidRPr="009B2421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«Буклеты»</w:t>
        </w:r>
      </w:hyperlink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B2421" w:rsidRPr="009B2421" w:rsidRDefault="009B2421" w:rsidP="009B242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соответствии с Законом о регистрации орган, осуществляющий государственную регистрацию прав, информацию о зарегистрированных правах на недвижимое имущество и сделках с ним по запросам нотариуса в связи с совершаемыми нотариальными действиями предоставляет бесплатно. Так с января по сентябрь в Управление </w:t>
      </w:r>
      <w:proofErr w:type="spell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Красноярскому краю </w:t>
      </w:r>
      <w:r w:rsidR="009D53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 нотариусов 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поступило и 22</w:t>
      </w:r>
      <w:r w:rsidR="009D53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315 </w:t>
      </w:r>
      <w:r w:rsidR="009D53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запросо</w:t>
      </w:r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электронном </w:t>
      </w:r>
      <w:proofErr w:type="gramStart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виде</w:t>
      </w:r>
      <w:proofErr w:type="gramEnd"/>
      <w:r w:rsidRPr="009B242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9B2421" w:rsidRDefault="009B2421" w:rsidP="009B2421">
      <w:pPr>
        <w:pStyle w:val="a6"/>
      </w:pPr>
    </w:p>
    <w:p w:rsidR="009B2421" w:rsidRDefault="009B2421" w:rsidP="009B2421">
      <w:pPr>
        <w:pStyle w:val="a6"/>
        <w:rPr>
          <w:rFonts w:ascii="Segoe UI" w:hAnsi="Segoe UI" w:cs="Segoe UI"/>
          <w:sz w:val="18"/>
          <w:szCs w:val="18"/>
        </w:rPr>
      </w:pPr>
    </w:p>
    <w:p w:rsidR="009B2421" w:rsidRPr="009B2421" w:rsidRDefault="009B2421" w:rsidP="009B2421">
      <w:pPr>
        <w:pStyle w:val="a6"/>
        <w:rPr>
          <w:rFonts w:ascii="Segoe UI" w:hAnsi="Segoe UI" w:cs="Segoe UI"/>
          <w:sz w:val="18"/>
          <w:szCs w:val="18"/>
        </w:rPr>
      </w:pPr>
      <w:r w:rsidRPr="009B2421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9B242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9B2421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865FF5" w:rsidRPr="009B4E3E" w:rsidRDefault="009B2421" w:rsidP="009B4E3E">
      <w:pPr>
        <w:pStyle w:val="a6"/>
        <w:rPr>
          <w:rFonts w:ascii="Segoe UI" w:hAnsi="Segoe UI" w:cs="Segoe UI"/>
          <w:sz w:val="18"/>
          <w:szCs w:val="18"/>
          <w:lang w:val="en-US"/>
        </w:rPr>
      </w:pPr>
      <w:r w:rsidRPr="009B2421">
        <w:rPr>
          <w:rFonts w:ascii="Segoe UI" w:hAnsi="Segoe UI" w:cs="Segoe UI"/>
          <w:sz w:val="18"/>
          <w:szCs w:val="18"/>
        </w:rPr>
        <w:t>(391) 2- 524-367</w:t>
      </w:r>
      <w:r w:rsidRPr="009B2421">
        <w:rPr>
          <w:rFonts w:ascii="Segoe UI" w:hAnsi="Segoe UI" w:cs="Segoe UI"/>
          <w:sz w:val="18"/>
          <w:szCs w:val="18"/>
        </w:rPr>
        <w:br/>
        <w:t>(391) 2- 524-356</w:t>
      </w:r>
    </w:p>
    <w:sectPr w:rsidR="00865FF5" w:rsidRPr="009B4E3E" w:rsidSect="009B2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21"/>
    <w:rsid w:val="004170C8"/>
    <w:rsid w:val="00865FF5"/>
    <w:rsid w:val="009B2421"/>
    <w:rsid w:val="009B4E3E"/>
    <w:rsid w:val="009D5330"/>
    <w:rsid w:val="00A27C6D"/>
    <w:rsid w:val="00D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4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9B2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2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B24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gkn_form_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reestr.ru/wps/portal/cc_egrp_form_n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spec/notariusam/" TargetMode="External"/><Relationship Id="rId11" Type="http://schemas.openxmlformats.org/officeDocument/2006/relationships/hyperlink" Target="https://rosreestr.ru/site/fiz/info/buklety/" TargetMode="External"/><Relationship Id="rId5" Type="http://schemas.openxmlformats.org/officeDocument/2006/relationships/hyperlink" Target="https://rosreestr.ru/site/spec/" TargetMode="External"/><Relationship Id="rId10" Type="http://schemas.openxmlformats.org/officeDocument/2006/relationships/hyperlink" Target="https://rosreestr.ru/upload/Doc/%D0%91%D1%83%D0%BA%D0%BB%D0%B5%D1%82%2022%20-%20%D0%AD%D0%BB%D0%B5%D0%BA%D1%82%D1%80%D0%BE%D0%BD%D0%BD%D1%8B%D0%B5%20%D1%83%D1%81%D0%BB%D1%83%D0%B3%D0%B8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osreestr.ru/wps/portal/cc_ib_dostup_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2296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2015-10-29T06:21:00Z</dcterms:created>
  <dcterms:modified xsi:type="dcterms:W3CDTF">2015-10-30T01:55:00Z</dcterms:modified>
</cp:coreProperties>
</file>